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7" w:rsidRPr="00D65C27" w:rsidRDefault="0019070D" w:rsidP="00D65C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7pt;margin-top:12.9pt;width:552.25pt;height:46.25pt;z-index:251660288;mso-width-relative:margin;mso-height-relative:margin" strokeweight="1.5pt">
            <v:textbox style="mso-next-textbox:#_x0000_s1026">
              <w:txbxContent>
                <w:p w:rsidR="00D65C27" w:rsidRDefault="00D65C27" w:rsidP="00D65C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724EF9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Istituto d’istruzione superiore “Morelli-Colao”</w:t>
                  </w:r>
                </w:p>
                <w:p w:rsidR="00D65C27" w:rsidRPr="00DE002C" w:rsidRDefault="00D65C27" w:rsidP="00DE002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 XXV APRILE 1,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89900 </w:t>
                  </w:r>
                  <w:r w:rsidRPr="00724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VIBO VALENTIA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(VV) – TEL. </w:t>
                  </w:r>
                  <w:r w:rsidRPr="00724EF9">
                    <w:rPr>
                      <w:rFonts w:ascii="Times New Roman" w:eastAsia="Calibri" w:hAnsi="Times New Roman" w:cs="Times New Roman"/>
                    </w:rPr>
                    <w:t>0963376739</w:t>
                  </w:r>
                  <w:r w:rsidR="00DE002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t>EMAIL</w:t>
                  </w:r>
                  <w:r w:rsidRPr="009B4B8F">
                    <w:t xml:space="preserve">: </w:t>
                  </w:r>
                  <w:hyperlink r:id="rId4" w:history="1">
                    <w:r w:rsidRPr="00341DEE">
                      <w:rPr>
                        <w:rStyle w:val="Collegamentoipertestuale"/>
                        <w:color w:val="0000FF"/>
                      </w:rPr>
                      <w:t>vvis00700g@istruzione.it</w:t>
                    </w:r>
                  </w:hyperlink>
                </w:p>
                <w:p w:rsidR="00D65C27" w:rsidRDefault="00D65C27"/>
              </w:txbxContent>
            </v:textbox>
          </v:shape>
        </w:pict>
      </w:r>
    </w:p>
    <w:p w:rsidR="00D65C27" w:rsidRDefault="00D65C27" w:rsidP="00D65C27"/>
    <w:p w:rsidR="00DE002C" w:rsidRDefault="00DE002C" w:rsidP="00D65C2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0FB" w:rsidRDefault="008550FB" w:rsidP="00D65C2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C27" w:rsidRPr="0000544F" w:rsidRDefault="00D65C27" w:rsidP="00D65C2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Dirigente</w:t>
      </w:r>
      <w:r w:rsidRPr="0000544F">
        <w:rPr>
          <w:rFonts w:ascii="Times New Roman" w:hAnsi="Times New Roman" w:cs="Times New Roman"/>
          <w:sz w:val="24"/>
          <w:szCs w:val="24"/>
        </w:rPr>
        <w:t>Scolastico</w:t>
      </w:r>
      <w:proofErr w:type="spellEnd"/>
    </w:p>
    <w:p w:rsidR="00D65C27" w:rsidRPr="0000544F" w:rsidRDefault="00D65C27" w:rsidP="00D65C27">
      <w:pPr>
        <w:tabs>
          <w:tab w:val="left" w:pos="5760"/>
          <w:tab w:val="right" w:leader="dot" w:pos="9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0544F">
        <w:rPr>
          <w:rFonts w:ascii="Times New Roman" w:hAnsi="Times New Roman" w:cs="Times New Roman"/>
          <w:sz w:val="24"/>
          <w:szCs w:val="24"/>
        </w:rPr>
        <w:t>IIS “</w:t>
      </w:r>
      <w:proofErr w:type="spellStart"/>
      <w:r w:rsidRPr="0000544F">
        <w:rPr>
          <w:rFonts w:ascii="Times New Roman" w:hAnsi="Times New Roman" w:cs="Times New Roman"/>
          <w:sz w:val="24"/>
          <w:szCs w:val="24"/>
        </w:rPr>
        <w:t>Morelli-Colao</w:t>
      </w:r>
      <w:proofErr w:type="spellEnd"/>
      <w:r w:rsidRPr="0000544F">
        <w:rPr>
          <w:rFonts w:ascii="Times New Roman" w:hAnsi="Times New Roman" w:cs="Times New Roman"/>
          <w:sz w:val="24"/>
          <w:szCs w:val="24"/>
        </w:rPr>
        <w:t>”</w:t>
      </w:r>
    </w:p>
    <w:p w:rsidR="00D65C27" w:rsidRDefault="00D65C27" w:rsidP="00855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0544F">
        <w:rPr>
          <w:rFonts w:ascii="Times New Roman" w:hAnsi="Times New Roman" w:cs="Times New Roman"/>
          <w:sz w:val="24"/>
          <w:szCs w:val="24"/>
        </w:rPr>
        <w:t>Vibo</w:t>
      </w:r>
      <w:r>
        <w:rPr>
          <w:rFonts w:ascii="Times New Roman" w:hAnsi="Times New Roman" w:cs="Times New Roman"/>
          <w:sz w:val="24"/>
          <w:szCs w:val="24"/>
        </w:rPr>
        <w:t xml:space="preserve"> Valentia</w:t>
      </w:r>
    </w:p>
    <w:p w:rsidR="00D65C27" w:rsidRDefault="0019070D" w:rsidP="00D65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70D">
        <w:rPr>
          <w:noProof/>
          <w:lang w:eastAsia="it-IT"/>
        </w:rPr>
        <w:pict>
          <v:shape id="_x0000_s1028" type="#_x0000_t202" style="position:absolute;left:0;text-align:left;margin-left:-33.7pt;margin-top:4.75pt;width:552.25pt;height:24.75pt;z-index:251662336;mso-width-relative:margin;mso-height-relative:margin" strokeweight="1.5pt">
            <v:textbox>
              <w:txbxContent>
                <w:p w:rsidR="00D65C27" w:rsidRDefault="00D65C27" w:rsidP="00D65C2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Oggetto: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Richiesta permessi L. 104/92 art. 33 e successive modificazioni</w:t>
                  </w:r>
                </w:p>
                <w:p w:rsidR="00D65C27" w:rsidRDefault="00D65C27" w:rsidP="00D65C27"/>
              </w:txbxContent>
            </v:textbox>
          </v:shape>
        </w:pict>
      </w:r>
    </w:p>
    <w:p w:rsidR="00D65C27" w:rsidRDefault="00D65C27" w:rsidP="00D65C27">
      <w:pPr>
        <w:spacing w:after="0" w:line="240" w:lineRule="auto"/>
        <w:jc w:val="center"/>
      </w:pPr>
    </w:p>
    <w:p w:rsidR="008550FB" w:rsidRDefault="008550FB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FB" w:rsidRDefault="008550FB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.............................................................................. ............................................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cognome e nome                                                                             qualifica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codesto istituto nel corrente A. S. con contratto a tempo .......................................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indeterminato/determinato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..) in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061F3" w:rsidRDefault="00D65C27" w:rsidP="00D65C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beneficiare dei permessi previsti dalla </w:t>
      </w:r>
      <w:r>
        <w:rPr>
          <w:rFonts w:ascii="Times New Roman" w:hAnsi="Times New Roman" w:cs="Times New Roman"/>
          <w:b/>
          <w:bCs/>
        </w:rPr>
        <w:t xml:space="preserve">Legge 104/92 art. 33 </w:t>
      </w:r>
      <w:r>
        <w:rPr>
          <w:rFonts w:ascii="Times New Roman" w:hAnsi="Times New Roman" w:cs="Times New Roman"/>
        </w:rPr>
        <w:t>e successive modificazioni in qualità di: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figlio/a di una persona con disabilità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persona con disabilità riconosciuta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genitore della persona disabile di età inferiore a tre anni;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genitore della persona disabile di età superiore a tre anni;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parente o affine di persona con disabilità: grado di parentela 2°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Times New Roman" w:hAnsi="Times New Roman" w:cs="Times New Roman"/>
        </w:rPr>
        <w:t>parente, affine di persona con disabilità, grado di parentela 3° per presenza delle situazioni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eccezionali dell'assenza, dell'età anagrafica o delle patologie invalidanti (comma 1 lettera a) e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comma 2 art. 24 L. 183 del 04/11/2010.</w:t>
      </w:r>
    </w:p>
    <w:p w:rsidR="00D65C27" w:rsidRDefault="00D65C27" w:rsidP="00D65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65C27" w:rsidRDefault="00D65C27" w:rsidP="00D65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fruire dei permessi secondo le seguenti modalità: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36"/>
          <w:szCs w:val="36"/>
        </w:rPr>
        <w:t>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</w:rPr>
        <w:t>tre giorni al mese;</w:t>
      </w:r>
    </w:p>
    <w:p w:rsidR="00FD5FC7" w:rsidRDefault="00FD5FC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situazione di disabilità è documentata tramite l'allegata specifica certificazione rilasciata dall'ASL.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tal fine, consapevole delle responsabilità e delle pene stabilite dalla legge per false attestazioni e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mendaci dichiarazioni, sotto la sua personale responsabilità,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Il sottoscritto dichiara, inoltre, di aver preso visione dell’informativa di codesta Scuola ai sensi del D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r>
        <w:rPr>
          <w:rFonts w:ascii="Times New Roman" w:hAnsi="Times New Roman" w:cs="Times New Roman"/>
          <w:i/>
          <w:iCs/>
          <w:sz w:val="16"/>
          <w:szCs w:val="16"/>
        </w:rPr>
        <w:t>Lgs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r>
        <w:rPr>
          <w:rFonts w:ascii="Times New Roman" w:hAnsi="Times New Roman" w:cs="Times New Roman"/>
          <w:i/>
          <w:iCs/>
          <w:sz w:val="16"/>
          <w:szCs w:val="16"/>
        </w:rPr>
        <w:t>196/2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003 «Codice in materia di protezione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dei dati personali», art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. </w:t>
      </w:r>
      <w:r>
        <w:rPr>
          <w:rFonts w:ascii="Times New Roman" w:hAnsi="Times New Roman" w:cs="Times New Roman"/>
          <w:i/>
          <w:iCs/>
          <w:sz w:val="16"/>
          <w:szCs w:val="16"/>
        </w:rPr>
        <w:t>13; di essere informato che i dati sopra conferiti sono prescritti dalle disposizioni vigenti ai fini del procedimento per il quale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sono richiesti; che verranno utilizzati esclusivamente per tale scopo e nei limiti stabiliti da tale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D.Lgs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, nonché dal Decreto Ministero Della Pubblica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Istruzione n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305/2006 «Regolamento recante identificazione dei dati sensibili 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giudiziari…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.»</w:t>
      </w:r>
    </w:p>
    <w:p w:rsidR="008550FB" w:rsidRDefault="008550FB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……………………….….</w:t>
      </w:r>
      <w:proofErr w:type="spellEnd"/>
      <w:r w:rsidR="00FD5FC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spellEnd"/>
    </w:p>
    <w:p w:rsidR="00D65C27" w:rsidRDefault="00FD5FC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D65C27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="00D65C27">
        <w:rPr>
          <w:rFonts w:ascii="Times New Roman" w:hAnsi="Times New Roman" w:cs="Times New Roman"/>
          <w:i/>
          <w:iCs/>
          <w:sz w:val="20"/>
          <w:szCs w:val="20"/>
        </w:rPr>
        <w:t xml:space="preserve"> Firma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allega::</w:t>
      </w:r>
    </w:p>
    <w:p w:rsidR="00D65C27" w:rsidRDefault="00D65C27" w:rsidP="00D6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copia verbale della commissione medica dell'ASL attestante lo stato di disabilità grave;</w:t>
      </w:r>
    </w:p>
    <w:p w:rsidR="008550FB" w:rsidRDefault="00D65C27" w:rsidP="00D65C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dichiarazione sostitutiva di certificazioni/atto di notorietà.</w:t>
      </w:r>
    </w:p>
    <w:p w:rsidR="003B62A0" w:rsidRDefault="003B62A0" w:rsidP="00D65C27">
      <w:pPr>
        <w:rPr>
          <w:rFonts w:ascii="Times New Roman" w:hAnsi="Times New Roman" w:cs="Times New Roman"/>
          <w:sz w:val="20"/>
          <w:szCs w:val="20"/>
        </w:rPr>
      </w:pPr>
    </w:p>
    <w:p w:rsidR="00FD5FC7" w:rsidRDefault="0019070D" w:rsidP="00D65C27">
      <w:pPr>
        <w:rPr>
          <w:rFonts w:ascii="Times New Roman" w:hAnsi="Times New Roman" w:cs="Times New Roman"/>
          <w:sz w:val="20"/>
          <w:szCs w:val="20"/>
        </w:rPr>
      </w:pPr>
      <w:r w:rsidRPr="0019070D">
        <w:rPr>
          <w:noProof/>
          <w:lang w:eastAsia="it-IT"/>
        </w:rPr>
        <w:lastRenderedPageBreak/>
        <w:pict>
          <v:shape id="_x0000_s1029" type="#_x0000_t202" style="position:absolute;margin-left:-33.7pt;margin-top:20.4pt;width:552.25pt;height:19.5pt;z-index:251663360;mso-width-relative:margin;mso-height-relative:margin" strokeweight="1.5pt">
            <v:textbox>
              <w:txbxContent>
                <w:p w:rsidR="00FD5FC7" w:rsidRDefault="00FD5FC7" w:rsidP="00FD5FC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DICHIARAZIONE SOSTITUTIVA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DI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CERTIFICAZIONI E DELL'ATTO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DI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NOTORIETA'</w:t>
                  </w:r>
                </w:p>
                <w:p w:rsidR="00FD5FC7" w:rsidRDefault="00FD5FC7" w:rsidP="00FD5FC7"/>
              </w:txbxContent>
            </v:textbox>
          </v:shape>
        </w:pict>
      </w:r>
    </w:p>
    <w:p w:rsidR="00FD5FC7" w:rsidRDefault="00FD5FC7" w:rsidP="00D65C27"/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e delle pene stabilite dalla legge per false attestazioni e mendaci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dichiarazioni, sotto la sua personale responsabilità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Che l’ASL di _____________________________________, nella seduta del _____/____/_____, ha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riconosciuto la gravità dell’handicap (ai sensi dell’art. 3 comma 3 della Legge 104/1992), di: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 _________________________________(data adozione/affido) data e luogo di nascita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_________________________, in Via/Piazza _______________________________________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risulta dalla certificazione che si allega.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svolgere attività lavorativa part-time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verticale per numero ore settimanali _______ e numero giorni lavorativi___________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orizzontale per numero ore settimanali______</w:t>
      </w:r>
    </w:p>
    <w:p w:rsidR="00E87858" w:rsidRDefault="00E87858" w:rsidP="00E87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essere nella seguente relazione di parentela con la persona disabile in situazione di gravità: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padre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madre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figlio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fratello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sorella </w:t>
      </w:r>
      <w:r>
        <w:rPr>
          <w:rFonts w:ascii="Arial" w:hAnsi="Arial" w:cs="Arial"/>
        </w:rPr>
        <w:t>􀀀</w:t>
      </w:r>
      <w:r>
        <w:rPr>
          <w:rFonts w:ascii="Times New Roman" w:hAnsi="Times New Roman" w:cs="Times New Roman"/>
        </w:rPr>
        <w:t>coniuge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parente entro il secondo grado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affine entro il secondo grado</w:t>
      </w:r>
    </w:p>
    <w:p w:rsidR="00E87858" w:rsidRDefault="00E87858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essere parente/affine di terzo grado della persona disabile in situazione di gravità ma che la stessa: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non è coniugata </w:t>
      </w:r>
      <w:r>
        <w:rPr>
          <w:rFonts w:ascii="Arial" w:hAnsi="Arial" w:cs="Arial"/>
        </w:rPr>
        <w:t>􀀀</w:t>
      </w:r>
      <w:r>
        <w:rPr>
          <w:rFonts w:ascii="Times New Roman" w:hAnsi="Times New Roman" w:cs="Times New Roman"/>
        </w:rPr>
        <w:t xml:space="preserve">è vedova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è coniugata, ma il coniuge ha compiuto 65 anni di età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</w:t>
      </w:r>
      <w:r w:rsidR="00E8785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è coniugata, ma il coniuge è affetto da patologia invalidante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è stata coniugata, ma il coniuge è deceduto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è separata legalmente divorziata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è coniugata, ma in situazione di abbandono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</w:t>
      </w:r>
      <w:r w:rsidR="00E87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 xml:space="preserve">ha uno o entrambi i genitori deceduti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ha uno o entrambi i genitori con più di 65 anni di età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</w:t>
      </w:r>
      <w:r w:rsidR="00E8785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rPr>
          <w:rFonts w:ascii="Times New Roman" w:hAnsi="Times New Roman" w:cs="Times New Roman"/>
        </w:rPr>
        <w:t>ha uno o entrambi i genitori affetti da patologia invalidante</w:t>
      </w:r>
    </w:p>
    <w:p w:rsidR="00E87858" w:rsidRDefault="00E87858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  <w:b/>
          <w:bCs/>
        </w:rPr>
        <w:t xml:space="preserve">l'unico referente </w:t>
      </w:r>
      <w:r>
        <w:rPr>
          <w:rFonts w:ascii="Times New Roman" w:hAnsi="Times New Roman" w:cs="Times New Roman"/>
        </w:rPr>
        <w:t>a prestare assistenza nei confronti del disabile e di dedicarsi alle sue cure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in maniera e forma esclusiva. A tal fine dichiara di essere in grado di assolvere i compiti propri</w:t>
      </w:r>
    </w:p>
    <w:p w:rsidR="00E87858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dell'assistenza in termini di sistematicità ed adeguatezza;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che la persona per la quale vengono richiesti i permessi non è ricoverata a tempo pieno presso istituti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specializzati, salvo le eccezioni previste dalla circolare n. 155/2010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che nessun altro familiare beneficia dei permessi per lo stesso soggetto portatore di handicap ;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che l’altro genitore NON beneficia/beneficia dei permessi per lo stesso portatore di handicap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alternativamente con il sottoscritto, nel limite massimo di 3 giorni complessivi tra i due geni tori (si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allega dichiarazione di responsabilità dell’altro genitore);       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essere consapevole che le agevolazioni sono uno strumento di assistenza del disabile e, pertanto, il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riconoscimento delle agevolazioni stesse comporta la conferma dell'impegno morale oltre che giuridico, 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 prestare effettivamente la propria assistenza;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essere consapevole che la possibilità di fruire delle agevolazioni comporta un onere per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l'amministrazione e un impegno di spesa pubblica che lo Stato e la collettività sopportano solo per 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l'effettiva tutela del disabile;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ebdings" w:hAnsi="Webdings" w:cs="Webdings"/>
          <w:sz w:val="24"/>
          <w:szCs w:val="24"/>
        </w:rPr>
        <w:t>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di impegnarsi a comunicare immediatamente eventuali variazioni relative a quanto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comunicato/autocertificato con la presente dichiarazione, consapevole che le amministrazioni possono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effettuare i controlli sulla veridicità delle dichiarazioni ai sensi degli artt. 71, 75 e 76 - T.U. delle 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disposizioni legislative e regolamentari in materia di documentazione amministrativa – D.P.R.  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28/12/2000,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445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……………………….….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spellEnd"/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luogo e data                                                                                                                Firma</w:t>
      </w:r>
    </w:p>
    <w:p w:rsidR="006B543A" w:rsidRDefault="006B543A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AVVERTENZA: il dichiarante decade dai benefici eventualmente conseguiti, a seguito del provvedimento emanato sulla base</w:t>
      </w:r>
    </w:p>
    <w:p w:rsidR="00FD5FC7" w:rsidRDefault="00FD5FC7" w:rsidP="00FD5FC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della dichiarazione non veritiera.</w:t>
      </w:r>
    </w:p>
    <w:p w:rsidR="00FD5FC7" w:rsidRDefault="00FD5FC7" w:rsidP="00F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Note per i richiedenti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L’handicap in situazione di gravità deve essere certificato dalla competente Commissione ASL, oppure dal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medico specialista ASL (in questo caso la certificazione ha validità per 6 mesi) o, per i portatori di sindrome di Down,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dal proprio medico di base, con certificato rilasciato su presentazione del “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cariotipo</w:t>
      </w:r>
      <w:r>
        <w:rPr>
          <w:rFonts w:ascii="Times New Roman" w:hAnsi="Times New Roman" w:cs="Times New Roman"/>
          <w:color w:val="000000"/>
          <w:sz w:val="20"/>
          <w:szCs w:val="20"/>
        </w:rPr>
        <w:t>” da allegare.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Genitori di disabili in situazione di gravità: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 disabili di età inferiore ai tre anni : entro i primi tre anni di vita del figlio con handicap in situazione di gravità, 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lavoratrice madre o, in alternativa, il padre lavoratore, possono: prolungare il periodo di astensione facoltativa 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usufruire di due ore di permesso giornaliero. I benefici sono tra loro alternativi. Sono escluse le lavoratrici autonome e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quelle che svolgono la propria attività a domicilio. I benefici spettano anche ai genitori adottivi o affidatari.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disabili di età superiore ai tre anni : dopo i primi tre anni di vita del figlio con handicap in situazione di gravità, 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lavoratrice madre o, in alternativa, il padre lavoratore, possono fruire dei tre giorni di permesso mensile.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Tali permessi spettano al genitore anche nel caso in cui l’altro non ne abbia diritto (ad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 madre/padre casalinga/o,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disoccupata/o o lavoratore/lavoratrice auto nomo/a).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 disabili maggiorenni : in questo caso la lavoratrice madre o, in alternativa, il padre lavoratore, hanno diritto ai tre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giorni di permesso mensili. I permessi possono essere concessi anche se nel nucleo familiare della persona con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disabilità in situazione di gravità si trovino familiari non lavoratori idonei a fornire l’aiuto necessario (vedi circ. INPS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90 del 23/05/07).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Parenti o affini entro il 3° grado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 L’articolo 33 della Legge 104/1992 prevede che i tre giorni di permesso lavorativo siano concessi, oltre che ai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genitori, ai coniugi, ai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parenti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affini fino al terzo grado </w:t>
      </w:r>
      <w:r>
        <w:rPr>
          <w:rFonts w:ascii="Times New Roman" w:hAnsi="Times New Roman" w:cs="Times New Roman"/>
          <w:color w:val="000000"/>
          <w:sz w:val="20"/>
          <w:szCs w:val="20"/>
        </w:rPr>
        <w:t>di parentela che assistano in via sistematica ed adeguata 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persona con handicap grave, anche se non convivente . A nulla rileva che nell’ ambito del nucleo familiare della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persona con disabilità in situazione di gravità si trovino familiari non lavoratori idonei a fornire l’aiuto necessario (vedi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circ. INPS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90 del 23/05/07).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Lontananza : i benefici previsti dai commi 2 e 3 si possono riconoscere altresì a quei lavoratori che – pur risiedendo 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lavorando in luoghi anche distanti da quello in cui risiede di fatto la persona con disabilità in situazione di gravità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(come, per esempio, nel caso del personale di volo delle linee aeree, del per sonale viaggiante delle ferrovie o dei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marittimi) – offrano allo stesso un’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assistenza sistematica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adeguata, </w:t>
      </w:r>
      <w:r>
        <w:rPr>
          <w:rFonts w:ascii="Times New Roman" w:hAnsi="Times New Roman" w:cs="Times New Roman"/>
          <w:color w:val="000000"/>
          <w:sz w:val="20"/>
          <w:szCs w:val="20"/>
        </w:rPr>
        <w:t>stante impregiudicato il potere organizzativo del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datore di lavoro, non attenendo la fruizione dei benefici de quo all’esercizio di un diritto potestativo del lavoratore. A tal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fine, in sede di richiesta dei benefici ex art. 33 della legge 104/92, sarà prodotto un “Programma di assistenza” a firma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3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congiunta del lavoratore richiedente e della persona con disabilità in situazione di gravità che dell’ assistenza si giova </w:t>
      </w:r>
      <w:r>
        <w:rPr>
          <w:rFonts w:ascii="Times New Roman" w:hAnsi="Times New Roman" w:cs="Times New Roman"/>
          <w:color w:val="830000"/>
          <w:sz w:val="20"/>
          <w:szCs w:val="20"/>
        </w:rPr>
        <w:t>-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ovvero del suo amministratore di sostegno ovvero del suo tutore legale –, sulla cui eventuale valutazione di congruità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medico legale si esprimerà il dirigente responsabile del Centro medico legale della sede INPS competente;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 Parentela fino al terzo grado : padre e madre, figli, fratello e sorella, zii, nonni, bisnonni, nipoti. L’affinità è il vincolo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che si crea tra un coniuge e i parenti dell’altro coniuge. Pertanto, ad esempio, chi è parente di primo grado della moglie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è affine di primo grado del marito. Sono considerati affini, ad esempio, il suocero e suocera, il fratello e la sorella della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moglie, ecc.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Lavoratore con handicap grave: i lavoratori con handicap grave certificato (art. 3 comma 3 della Legge 104/92)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hanno diritto a fruire mensilmente di tre giorni o, in alternativa, di due ore di permesso giornaliere.</w:t>
      </w:r>
    </w:p>
    <w:p w:rsidR="00E87858" w:rsidRDefault="00E87858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Norme comuni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La circolare INPS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90 del 23/05/07 ha introdotto alcune novità rilevanti in tema di permessi relativi alla L. 104. In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particolare, principi della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continuità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dell’esclusività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dell’assistenza, alla luce del consolidato orientamento della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giurisprudenza, sono stati “sostituiti” dai principi di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sistematicità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adeguatezza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dell’assistenza Inoltre, sono stati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rivisti le precedenti indicazioni fornite dai commi 2 e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dellart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33 L. 104/92, ispirandosi ai seguenti criteri: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che a nulla rilevi che nell’ambito del nucleo familiare della persona con disabilità in situazione di gravità 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trovin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conviventi familiari non lavoratori idonei a fornire l’aiuto necessario ;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che la persona con disabilità in situazione di gravità - ovvero il suo amministratore di sostegno ovvero il suo tutore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legale – possa liberamente effettuare la scelta su chi, al l’interno della stessa famiglia, debba prestare l’assistenza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prevista dai termini di legge;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che tale assistenza non debba essere necessariamente quotidiana, purché assuma i caratteri della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sistematicità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 dell’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adeguatezza </w:t>
      </w:r>
      <w:r>
        <w:rPr>
          <w:rFonts w:ascii="Times New Roman" w:hAnsi="Times New Roman" w:cs="Times New Roman"/>
          <w:color w:val="000000"/>
          <w:sz w:val="20"/>
          <w:szCs w:val="20"/>
        </w:rPr>
        <w:t>rispetto alle concrete esigenze della persona con disabilità in situazione di gravità;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che i benefici previsti dai commi 2 e 3 si debbano riconoscere altresì a quei lavoratori che – pur risiedendo o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lavorando in luoghi anche distanti da quello in cui risiede di fatto la perso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 disabilità in situazione di gravità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(come, per esempio, nel caso del personale di volo delle linee aeree, del personale viaggiante delle ferrovie o dei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marittimi) – offrano allo stesso un’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assistenza sistematica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adeguata, </w:t>
      </w:r>
      <w:r>
        <w:rPr>
          <w:rFonts w:ascii="Times New Roman" w:hAnsi="Times New Roman" w:cs="Times New Roman"/>
          <w:color w:val="000000"/>
          <w:sz w:val="20"/>
          <w:szCs w:val="20"/>
        </w:rPr>
        <w:t>stante impregiudicato il potere organizzativo del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datore di lavoro, non attenendo la fruizione dei benefici de quo all’esercizio di un diritto potestativo del lavoratore. A tal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fine, in sede di richiesta dei benefici ex art. 33 della legge 104/92, sarà prodotto un “Programma di assistenza” a firma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3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congiunta del lavoratore richiedente e della persona con disabilità in situazione di gravità che dell’assistenza si giova </w:t>
      </w:r>
      <w:r>
        <w:rPr>
          <w:rFonts w:ascii="Times New Roman" w:hAnsi="Times New Roman" w:cs="Times New Roman"/>
          <w:color w:val="830000"/>
          <w:sz w:val="20"/>
          <w:szCs w:val="20"/>
        </w:rPr>
        <w:t>-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ovvero del suo amministratore di sostegno ovvero del suo tutore legale –, sulla cui eventuale valutazione di congruità</w:t>
      </w:r>
    </w:p>
    <w:p w:rsidR="00FD5FC7" w:rsidRDefault="00FD5FC7" w:rsidP="00E8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medico legale si esprimerà il dirigente responsabile del Centro medico legale della sede INPS competente;</w:t>
      </w:r>
    </w:p>
    <w:p w:rsidR="006B543A" w:rsidRDefault="006B543A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3A" w:rsidRDefault="006B543A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3A" w:rsidRDefault="006B543A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che il requisito dell’esclusività della stessa non si debba far coincidere con l’assenza di qualsiasi altra forma di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assistenza pubblica o privata, essendo compatibile con la fruizione dei benefici in questione il ricorso alle strutture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pubbliche, al cosiddetto “non profit” ed a personale badante;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che, per esplicita previsione legislativa, non dia titolo ai benefici il solo caso del ricovero a tempo pieno, per ciò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intendendosi il ricovero per le intere ventiquattro ore;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che al caso di cui al punto precedente, faccia eccezione quello rappresentato dal ricovero a tempo pieno,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finalizzato ad un intervento chirurgico oppure a scopo riabilitativo, di un bambino di età inferiore ai tre anni con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disabilità in situazione di gravità, per il quale risulti documentato dai sanitari della struttura ospedaliera il bisogno di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assistenza da parte di un genitore o di un familiare (parente o affine entro il 3 ° grado) nonché, su valutazione del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dirigente responsabile del Centro medico legale della Sede INPS, quello della persona con disabilità in situazione di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gravità in coma vigile e/o in situazione terminale, contesti questi assimilabili al piccolo minore;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che l’accettazione da parte del portatore di handicap in situazione di gravità dell’assistenza continuativa ed esclusiva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offerta dal familiare possa rientrare tra le fattispecie previste dal T.U. n.445/2000 sulla documentazione amministrativa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 la cui prova è ammessa dichiarazione sostitutiva di atto di notorietà;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che rimanga impregiudicato il diritto/dovere della Pubblica Amministrazione di verificare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sia </w:t>
      </w:r>
      <w:r>
        <w:rPr>
          <w:rFonts w:ascii="Times New Roman" w:hAnsi="Times New Roman" w:cs="Times New Roman"/>
          <w:color w:val="000000"/>
          <w:sz w:val="20"/>
          <w:szCs w:val="20"/>
        </w:rPr>
        <w:t>la veridicità della</w:t>
      </w:r>
    </w:p>
    <w:p w:rsidR="00FD5FC7" w:rsidRDefault="00FD5FC7" w:rsidP="006B54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dichiarazione di cui sopra e di quanto dichiarato dal lavoratore nel modello di domanda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sia</w:t>
      </w:r>
      <w:r>
        <w:rPr>
          <w:rFonts w:ascii="Times New Roman" w:hAnsi="Times New Roman" w:cs="Times New Roman"/>
          <w:color w:val="000000"/>
          <w:sz w:val="20"/>
          <w:szCs w:val="20"/>
        </w:rPr>
        <w:t>, in caso di disabilità in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situazione di gravità “temporaneamente concesso” dalla Commissione medica ex art. 4 della medesima legge 104/92, il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permanere del diritto a fruire i suddetti benefici in capo al lavorator e che ne abbia richiesto l’attribuzione.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Cumulabilità dei permessi da un mese all’altro</w:t>
      </w:r>
      <w:r>
        <w:rPr>
          <w:rFonts w:ascii="Times New Roman" w:hAnsi="Times New Roman" w:cs="Times New Roman"/>
          <w:color w:val="000000"/>
          <w:sz w:val="20"/>
          <w:szCs w:val="20"/>
        </w:rPr>
        <w:t>: Non è possibile cumulare i permessi e fruirne successivamente, dopo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fine del mese.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Ferie e XIIIª mensilità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il Dipartimento della Funzione Pubblica, con circola re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208 emanata l'08/03/2005, ha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comunicato, in aderenza al parere dell’Avvocatura Generale dello Stato, che la fruizione dei permessi retribuiti, di cui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all’art. 33, commi 2 e 3, della legge n. 104/92, non comporta alcuna riduzione sulla tredicesima mensilità.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Part-time orizzontale</w:t>
      </w:r>
      <w:r>
        <w:rPr>
          <w:rFonts w:ascii="Times New Roman" w:hAnsi="Times New Roman" w:cs="Times New Roman"/>
          <w:color w:val="000000"/>
          <w:sz w:val="20"/>
          <w:szCs w:val="20"/>
        </w:rPr>
        <w:t>: i giorni di permesso sono comunque tre e corrispondenti alle ore contrattualmente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previste (ad esempio se il part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-time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è di tre ore al giorno, le tre giornate corrisponderanno all’orario svolto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contrattualmente).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Part-time verticale</w:t>
      </w:r>
      <w:r>
        <w:rPr>
          <w:rFonts w:ascii="Times New Roman" w:hAnsi="Times New Roman" w:cs="Times New Roman"/>
          <w:color w:val="000000"/>
          <w:sz w:val="20"/>
          <w:szCs w:val="20"/>
        </w:rPr>
        <w:t>: L’INPDAP affronta la questione nella circolare 34 del 10 luglio 2000 (punto 8). Il permesso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mensile di tre giorni viene ridotto proporzionalmente alle giornate effettivamente lavorate.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L’INPS indica anche la formula da applicarsi. Il risultato numerico va arrotondato all'unità inferiore o a quella superiore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seconda che la frazione sia fino allo 0,50 o superiore: si procede infatti con la seguente proporzione: x : a = b : c (dove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"a" corrisponde 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dei gg. di lavoro effettivi; "b" a quello dei (3) gg. di permesso teorici; "c" a quello dei gg.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lavorativi).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Modalità di fruizione dei permessi</w:t>
      </w:r>
      <w:r>
        <w:rPr>
          <w:rFonts w:ascii="Times New Roman" w:hAnsi="Times New Roman" w:cs="Times New Roman"/>
          <w:color w:val="000000"/>
          <w:sz w:val="20"/>
          <w:szCs w:val="20"/>
        </w:rPr>
        <w:t>: La normativa specifica afferma, genericamente, che la fruizione dei permessi va</w:t>
      </w:r>
    </w:p>
    <w:p w:rsidR="00FD5FC7" w:rsidRDefault="00FD5FC7" w:rsidP="006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concordata, nella sua articolazione, con il datore di lavoro. Dovrebbero cioè essere contemperate le esigenze di</w:t>
      </w:r>
    </w:p>
    <w:p w:rsidR="00FD5FC7" w:rsidRDefault="00FD5FC7" w:rsidP="006B543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organizzazione del lavoro con il diritto ai permessi derivanti dall’articolo 33 della Legge 104/1992.</w:t>
      </w:r>
    </w:p>
    <w:p w:rsidR="006B543A" w:rsidRPr="00FD5FC7" w:rsidRDefault="0019070D" w:rsidP="006B543A">
      <w:pPr>
        <w:jc w:val="both"/>
      </w:pPr>
      <w:r>
        <w:rPr>
          <w:noProof/>
          <w:lang w:eastAsia="it-IT"/>
        </w:rPr>
        <w:pict>
          <v:shape id="_x0000_s1030" type="#_x0000_t202" style="position:absolute;left:0;text-align:left;margin-left:-35.95pt;margin-top:-.55pt;width:552.25pt;height:47.25pt;z-index:251664384;mso-width-relative:margin;mso-height-relative:margin" strokeweight="1.5pt">
            <v:textbox>
              <w:txbxContent>
                <w:p w:rsidR="006B543A" w:rsidRDefault="006B543A" w:rsidP="006B54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Per quanto sopra: il richiedente dovrà comunicare al Dirigente Scolastico le date in cui fruirà dei permessi in</w:t>
                  </w:r>
                </w:p>
                <w:p w:rsidR="006B543A" w:rsidRDefault="006B543A" w:rsidP="006B54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tempo utile, di norma alla fine del mese precedente a quello di riferimento, salvo emergenze, per consentire</w:t>
                  </w:r>
                </w:p>
                <w:p w:rsidR="006B543A" w:rsidRDefault="006B543A" w:rsidP="006B543A"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l’organizzazione dei servizi e per limitare le ricadute negative derivant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dall'assenza</w:t>
                  </w:r>
                </w:p>
              </w:txbxContent>
            </v:textbox>
          </v:shape>
        </w:pict>
      </w:r>
    </w:p>
    <w:sectPr w:rsidR="006B543A" w:rsidRPr="00FD5FC7" w:rsidSect="0090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65C27"/>
    <w:rsid w:val="0019070D"/>
    <w:rsid w:val="002A6721"/>
    <w:rsid w:val="003B62A0"/>
    <w:rsid w:val="006B1B69"/>
    <w:rsid w:val="006B543A"/>
    <w:rsid w:val="006B75FC"/>
    <w:rsid w:val="007B7FBB"/>
    <w:rsid w:val="008550FB"/>
    <w:rsid w:val="0088657C"/>
    <w:rsid w:val="009061F3"/>
    <w:rsid w:val="00AF03D3"/>
    <w:rsid w:val="00B127E0"/>
    <w:rsid w:val="00BD1F7B"/>
    <w:rsid w:val="00C65449"/>
    <w:rsid w:val="00D65C27"/>
    <w:rsid w:val="00DE002C"/>
    <w:rsid w:val="00E30F69"/>
    <w:rsid w:val="00E5021C"/>
    <w:rsid w:val="00E87858"/>
    <w:rsid w:val="00FD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2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65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5C2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5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0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INFORMATICA1</dc:creator>
  <cp:lastModifiedBy>INFORMATICA1</cp:lastModifiedBy>
  <cp:revision>10</cp:revision>
  <cp:lastPrinted>2018-05-17T06:12:00Z</cp:lastPrinted>
  <dcterms:created xsi:type="dcterms:W3CDTF">2018-05-08T09:43:00Z</dcterms:created>
  <dcterms:modified xsi:type="dcterms:W3CDTF">2018-05-17T10:32:00Z</dcterms:modified>
</cp:coreProperties>
</file>